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368-2804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Монашова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Рустама </w:t>
      </w:r>
      <w:r>
        <w:rPr>
          <w:rFonts w:ascii="Times New Roman CYR" w:eastAsia="Times New Roman CYR" w:hAnsi="Times New Roman CYR" w:cs="Times New Roman CYR"/>
          <w:b/>
          <w:bCs/>
        </w:rPr>
        <w:t>Каюмовича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Монашов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40628063399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Монашов</w:t>
      </w:r>
      <w:r>
        <w:rPr>
          <w:rFonts w:ascii="Times New Roman" w:eastAsia="Times New Roman" w:hAnsi="Times New Roman" w:cs="Times New Roman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>потерял телефон, в котором имелась информация о штрафе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настоящий момент штраф оплатил.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Монашова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отчетом об отслеживании почтового отправления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 административной ответственности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Монашова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Монашова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Признать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Монашова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Рустама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Каюмовича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виновным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одной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 CYR" w:eastAsia="Times New Roman CYR" w:hAnsi="Times New Roman CYR" w:cs="Times New Roman CYR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0412365400765003682520184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Style w:val="cat-UserDefinedgrp-25rplc-35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